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bookmarkStart w:id="0" w:name="_GoBack"/>
      <w:bookmarkEnd w:id="0"/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Ficha de datos de seguridad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Según 1907/2006 / CE, artículo 31.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 xml:space="preserve">Revisión: </w:t>
      </w:r>
      <w:r w:rsidR="000A4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20/07/2013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Número de versión 2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*</w:t>
      </w: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1: Identificación de la sust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ancia / mezcla y de la empresa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1.1 identificador de producto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Nombre comercial: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Impact resina autcurable en polvo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1.2 Usos relevantes identificados de la sustancia o mezcla y usos desaconsejados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hay más información relevante disponible.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Aplicación de la sustancia / la mezcla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Fabricación de prótesis dentales.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1.3 Datos del proveedor de la ficha de datos de seguridad.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Fabricante / Proveedor: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Dental Exports of London, Unit 3 Hanwort Trading Est. Hapmton Road West, Hanworth, England TW13 6 DH</w:t>
      </w:r>
    </w:p>
    <w:p w:rsidR="00094149" w:rsidRPr="001A7035" w:rsidRDefault="00094149" w:rsidP="00094149">
      <w:pPr>
        <w:spacing w:after="0" w:line="240" w:lineRule="auto"/>
        <w:ind w:left="568" w:right="73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Teléfono:</w:t>
      </w:r>
      <w:r w:rsidRPr="001A7035">
        <w:rPr>
          <w:rFonts w:ascii="Times New Roman" w:eastAsia="Times New Roman" w:hAnsi="Times New Roman" w:cs="Times New Roman"/>
          <w:sz w:val="24"/>
          <w:szCs w:val="24"/>
          <w:lang w:eastAsia="es-ES"/>
        </w:rPr>
        <w:t>+44 (0) 20 8866 3272</w:t>
      </w:r>
    </w:p>
    <w:p w:rsidR="00094149" w:rsidRPr="00094149" w:rsidRDefault="00094149" w:rsidP="0009414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Fax:</w:t>
      </w:r>
      <w:r w:rsidRPr="001A7035">
        <w:rPr>
          <w:rFonts w:ascii="Times New Roman" w:eastAsia="Times New Roman" w:hAnsi="Times New Roman" w:cs="Times New Roman"/>
          <w:sz w:val="24"/>
          <w:szCs w:val="24"/>
          <w:lang w:eastAsia="es-ES"/>
        </w:rPr>
        <w:t>+44 (0) 20 8429 1179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1.4 Número de teléfono de emergencia: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</w:t>
      </w:r>
      <w:r w:rsidRPr="001A7035">
        <w:rPr>
          <w:rFonts w:ascii="Times New Roman" w:eastAsia="Times New Roman" w:hAnsi="Times New Roman" w:cs="Times New Roman"/>
          <w:sz w:val="24"/>
          <w:szCs w:val="24"/>
          <w:lang w:eastAsia="es-ES"/>
        </w:rPr>
        <w:t>44 (0) 20 8894 1151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*</w:t>
      </w: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2: Identificación de peligros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2.1 Clasificación de la sustancia o mezcla</w:t>
      </w:r>
    </w:p>
    <w:p w:rsidR="00094149" w:rsidRPr="00094149" w:rsidRDefault="00094149" w:rsidP="00094149">
      <w:pPr>
        <w:spacing w:after="0" w:line="240" w:lineRule="auto"/>
        <w:ind w:left="568" w:right="73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>N</w:t>
      </w:r>
      <w:r w:rsidRPr="001A7035">
        <w:rPr>
          <w:rFonts w:ascii="Times New Roman" w:eastAsia="Times New Roman" w:hAnsi="Times New Roman" w:cs="Times New Roman"/>
          <w:sz w:val="24"/>
          <w:szCs w:val="24"/>
          <w:lang w:eastAsia="es-ES"/>
        </w:rPr>
        <w:t>úmero CAS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  </w:t>
      </w:r>
      <w:r w:rsidRPr="001A7035">
        <w:rPr>
          <w:rFonts w:ascii="Times New Roman" w:eastAsia="Times New Roman" w:hAnsi="Times New Roman" w:cs="Times New Roman"/>
          <w:sz w:val="24"/>
          <w:szCs w:val="24"/>
          <w:lang w:eastAsia="es-E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011 - 14 - 7/92/5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Clasificación según el Reglamento (CE) No 1272/2008.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producto no está clasificado de acuerdo con el reglamento CLP.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2.2 Elementos de la etiqueta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Etiquetado de acuerdo con el Reglamento (CE) No 1272/2008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nulo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Pictogramas de peligro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Void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Palabra de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advertencia anulada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Declaraciones de peligro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nulas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adicional: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Contiene peróxido de dibenzoilo.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Puede provocar una reacción alérgica.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Ficha de datos de seguridad disponible bajo petición.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2.3 Otros peligros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-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Resultados de la valoración PBT y mPmB.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PBT: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aplicable.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VPvB: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aplicable.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lastRenderedPageBreak/>
        <w:t>SECCIÓN 3: Composición / información sobre los ingredientes.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3.2 Caracterización química: Mezclas.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Descripción: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Producto a base de copolímeros de metacrilato.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Componentes peligrosos: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25086-15-1 Copolimerizado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Mentira.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Liq.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2, H225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10-25%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adicional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Para la redacción de las frases de peligro enumeradas, consulte la sección 16.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*</w:t>
      </w: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4: Medidas de Primeros Auxilios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4.1 Descripción de medidas de primeros auxilios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general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requieren medidas especiales.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Tras contacto con la piel.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El producto no es irritante para la piel.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Después del contacto con los ojos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Enjuague los ojos abiertos durante varios minutos con agua corriente.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Después de tragar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Enjuagar la boca y luego beber mucha agua.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En caso de síntomas persistentes consultar al médico.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4.2 Principales síntomas y efectos, agudos y retardados.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hay más información relevante disponible.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4.3 Indicación de cualquier atención médica inmediata y tratamiento especial necesario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hay más información relevante disponible.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5: Medidas de lucha contra incendios.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5.1 Medios de extinción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Agentes extintores adecuados.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CO2, polvo extintor o chorro de agua.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Combata incendios más grandes con chorro de agua o espuma resistente al alcohol.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5.2 Peligros específicos derivados de la sustancia o la mezcla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existen más datos relevantes disponibles.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5.3 Consejos para bomberos.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Equipo de protección: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requieren medidas especiales.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adicional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–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6: Medidas de Liberación accidental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6.1 Precauciones personales, equipo de protección y procedimientos de emergencia.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es necesario.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6.2 Precauciones medioambientales: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requieren medidas especiales.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6.3 Métodos y material de contención y limpieza: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Recolección mecánica.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6.4 Referencia a otras secciones.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se liberan materiales peligrosos.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Consulte la Sección 8 para obtener información sobre equipos de protección personal.</w:t>
      </w: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7: Manejo y Almacenamiento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7.1 Precauciones para una manipulación segura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requieren medidas especiales.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sobre protección contra explosiones e incendios: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requieren medidas especiales.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7.2 Condiciones de almacenamiento seguro, incluidas posibles incompatibilidades.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Almacenamiento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Requisitos que deben cumplir los almacenes y contenedores: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hay requisitos especiales.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sobre el almacenamiento en una instalación de almacenamiento común: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es necesario.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adicional sobre las condiciones de almacenamiento: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Almacenar en frío (no superior a 25 ° C).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7.3 Usos específicos finales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hay más información relevante disponible.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8: Controles de exposición / protección personal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adicional sobre el diseño de sistemas técnicos: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hay más datos;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ver el punto 7.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8.1 Parámetros de control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Componentes con valores críticos que requieren monitoreo en el lugar de trabajo: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producto no contiene cantidades relevantes de materiales con valores críticos que deban ser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monitoreado en el lugar de trabajo.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DNELs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94-36-0 peróxido de dibenzoilo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Oral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ge.pop., l.te, syst.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1.65 mg / Kg (nd)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Trabajador dérmico industr., L.te., syst.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6.6 mg / Kg / d (nd)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ge.pop., l.te, syst.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3.3 mg / Kg / d (nd)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Trabajador inhalatorio industr., L.te., syst.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11,75 mg / m3 (nd)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ge.pop., l.te, syst.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2.9 mg / m3 (nd)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adicional: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Las listas que eran válidas durante la compilación se utilizaron como base.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8.2 Controles de exposición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Equipo de protección personal.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Medidas generales de protección e higiene.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Lávese las manos durante los descansos y al final del trabajo.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Equipo de respiración: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requerido.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Protección de manos: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Revise los guantes de protección antes de cada uso para ver si están en buenas condiciones.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recomendado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Material de los guantes.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La selección de los guantes adecuados no solo depende del material, sino también de otros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Marcas de calidad y varía de un fabricante a otro.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Como el producto es una preparación.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de varias sustancias, la resistencia del material del guante no se puede calcular de antemano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y por lo tanto tiene que ser verificado antes de la aplicación.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Tiempo de penetración del material del guante.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fabricante de los guantes de protección debe averiguar el tiempo exacto de rotura.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y hay que observar.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Para el contacto permanente de un máximo de 15 minutos, guantes hechos de lo siguiente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los materiales son adecuados: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Caucho de butilo, BR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Caucho de nitrilo, NBR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Protección de los ojos: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es absolutamente necesario.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Protección del cuerpo: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Ropa protectora ligera.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*</w:t>
      </w: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9: Propiedades físicas y químicas.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9.1 Información sobre propiedades físicas y químicas básicas.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general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Apariencia: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Forma: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Polvo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Color: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Según especificación del producto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Olor: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Casi sin olor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Umbral de olor: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Valor pH: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Cambio de condición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Punto de fusión / rango de fusión: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No determinado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Punto de ebullición / rango de ebullición: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Punto de inflamación: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Inflamabilidad (sólido, gaseoso)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Temperatura de ignición: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400.0 ° C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Temperatura de descomposición: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Autoinflamabilidad: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producto no es de autoencendido.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Peligro de explosión: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producto no es explosivo.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Sin embargo, la formación de explosivos.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mezclas de polvo / aire es posible.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Valores críticos para la explosión: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Bajar: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Superior: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Presión de vapor: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Densidad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Densidad relativa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Densidad de vapor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Tasa de evaporación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Solubilidad en / miscibilidad con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Agua: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Insoluble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Coeficiente de reparto (n-octanol / agua):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determinado.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Viscosidad: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Dinámico: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Cinemática: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9.2 Otra información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hay más información relevante disponible.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lastRenderedPageBreak/>
        <w:t>SECCIÓN 10: Estabilidad y reactividad.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10.1 Reactividad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existen más datos relevantes disponibles.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10.2 Estabilidad química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Condiciones que deben evitarse: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descompone si se usa y almacena de acuerdo con las especificaciones.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10.3 Posibilidad de reacciones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peligrosas No se conocen reacciones peligrosas.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10.4 Condiciones que deben evitarse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existen más datos relevantes disponibles.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10.5 Materiales incompatibles: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hay más información relevante disponible.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10.6 Productos de descomposición peligrosos: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Ninguno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11: Información toxicológica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11.1 Información sobre efectos toxicológicos.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Toxicidad aguda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Según los datos disponibles, no se cumplen los criterios de clasificación.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Valores LD / LC50 que son relevantes para la clasificación: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94-36-0 peróxido de dibenzoilo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Oral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LD50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5000 mg / kg (rata)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LC50 por inhalación / 4 h 24300 mg / l (rata)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Efecto irritante primario: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Corrosión / irritación de la piel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Según los datos disponibles, no se cumplen los criterios de clasificación.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Lesiones o irritación ocular graves A la vista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de los datos disponibles, no se cumplen los criterios de clasificación.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Sensibilización respiratoria o cutánea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Según los datos disponibles, no se cumplen los criterios de clasificación.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Efectos CMR (carcinogenicidad, mutagenicidad y toxicidad para la reproducción)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Mutagenicidad en células germinales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Según los datos disponibles, no se cumplen los criterios de clasificación.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Carcinogenicidad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Según los datos disponibles, no se cumplen los criterios de clasificación.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Toxicidad para la reproducción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Según los datos disponibles, no se cumplen los criterios de clasificación.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STOT-exposición única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Según los datos disponibles, no se cumplen los criterios de clasificación.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STOT: exposición repetida A la vista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de los datos disponibles, no se cumplen los criterios de clasificación.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Peligro por aspiración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Según los datos disponibles, no se cumplen los criterios de clasificación.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12: Información ecológica.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12.1 Toxicidad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Toxicidad acuática: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94-36-0 peróxido de dibenzoilo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EC50 / 72h&gt; 2 mg / l (algas)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EC50 / 48h&gt; 2 mg / l (dafnia)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LC50 / 96h&gt; 2 mg / l (pescado)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12.2 Persistencia y degradabilidad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existen más datos relevantes disponibles.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12.3 Potencial de bioacumulación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existen más datos relevantes disponibles.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12.4 Movilidad en el suelo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existen más datos relevantes disponibles.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ecológica adicional: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Notas generales: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permita que el producto sin diluir o grandes cantidades lleguen al agua subterránea, cuerpos de agua 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alcantarillado.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12.5 Resultados de la valoración PBT y mPmB.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PBT: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aplicable.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VPvB: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aplicable.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12.6 Otros efectos adversos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existen más datos relevantes disponibles.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13: Consideraciones relativas a la eliminación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13.1 Métodos de tratamiento de residuos.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Recomendación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Se pueden polimerizar pequeñas cantidades con los componentes del sistema correspondiente y el sólido curado.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material se puede desechar con la basura regular.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Las cantidades mayores deben ser eliminadas siguiendo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Los reglamentos de las autoridades locales.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Catálogo europeo de residuos.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18 01 06 sustancias químicas constituidas por o que contienen sustancias peligrosas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Embalajes sin limpiar: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Recomendación: El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embalaje puede ser reutilizado o reciclado después de la limpieza.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lastRenderedPageBreak/>
        <w:t>SECCIÓN 14: Información del transporte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14.1 Número de la ONU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ADR, ADN, IMDG, IATA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Vacío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14.2 Nombre de envío apropiado de la ONU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ADR, ADN, IMDG, IATA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Vacío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14.3 Clase (s) de peligro para el transporte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ADR, ADN, IMDG, IATA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Clase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Vacío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14.4 Grupo de embalaje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ADR, IMDG, IATA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Vacío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14.5 peligros ambientales: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Contaminante marino: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14.6 Precauciones especiales para el usuario.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14.7 Transporte a granel según el Anexo II de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Marpol y el código IBC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Transporte / Información adicional: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-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"Modelo de Reglamento" de la ONU: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Vacío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15: Información reglamentaria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15.2 Evaluación de la seguridad química: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ha realizado una evaluación de la seguridad química.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16: Otra información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Estos datos se basan en los conocimientos actuales.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Sin embargo, no constituirán una garantía para cualquier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características específicas del producto y no debe establecer una relación contractual legalmente válida.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Frases relevantes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H225 Líquido y vapores muy inflamables.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Abreviaturas y acrónimos: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ADR: Acuerdo europeo de transporte de mercancías peligrosas por ruta (Acuerdo europeo sobre la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Transporte Internacional de Mercancías Peligrosas por Carretera)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IMDG: Código marítimo internacional para mercancías peligrosas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IATA: Asociación Internacional de Transporte Aéreo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GHS: Sistema Globalmente Armonizado de Clasificación y Etiquetado de Productos Químicos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EINECS: Inventario Europeo de Sustancias Químicas Comerciales Existentes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ELINCS: Lista europea de sustancias químicas notificadas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CAS: Chemical Abstracts Service (división de la American Chemical Society)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DNEL: Nivel sin efecto derivado (REACH)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LC50: Concentración letal, 50 por ciento.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LD50: Dosis letal, 50 por ciento.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PBT: persistente, bioacumulativo y tóxico.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vPvB: muy persistente y muy bioacumulable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Mentira.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Liq.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E6ECF9"/>
          <w:lang w:eastAsia="es-ES"/>
        </w:rPr>
        <w:t>2: Líquidos inflamables - Categoría 2</w:t>
      </w:r>
    </w:p>
    <w:p w:rsidR="003C1D2B" w:rsidRDefault="00FE5A47"/>
    <w:sectPr w:rsidR="003C1D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49"/>
    <w:rsid w:val="00094149"/>
    <w:rsid w:val="000A4109"/>
    <w:rsid w:val="009D577D"/>
    <w:rsid w:val="00D92394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9F7E5-BA25-4BAA-9680-A8E96592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translate">
    <w:name w:val="notranslate"/>
    <w:basedOn w:val="Bekezdsalapbettpusa"/>
    <w:rsid w:val="00094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1921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lamar marinas</dc:creator>
  <cp:keywords/>
  <dc:description/>
  <cp:lastModifiedBy>Petra</cp:lastModifiedBy>
  <cp:revision>2</cp:revision>
  <dcterms:created xsi:type="dcterms:W3CDTF">2019-08-28T10:58:00Z</dcterms:created>
  <dcterms:modified xsi:type="dcterms:W3CDTF">2019-08-28T10:58:00Z</dcterms:modified>
</cp:coreProperties>
</file>