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bookmarkStart w:id="0" w:name="_GoBack"/>
      <w:bookmarkEnd w:id="0"/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Ficha de datos de seguridad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Según 1907/2006 / CE, artículo 31.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Revisión: </w:t>
      </w:r>
      <w:r w:rsidR="000A410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20/07/2013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Número de versión 2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1: Identificación de la sust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ancia / mezcla y de la empresa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1.1 identificador de producto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Nombre comercial: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Impact resina autcurable en polvo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1.2 Usos relevantes identificados de la sustancia o mezcla y usos desaconsejados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Aplicación de la sustancia / la mezcla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Fabricación de prótesis dentales.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1.3 Datos del proveedor de la ficha de datos de seguridad.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Fabricante / Proveedor: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Dental Exports of London, Unit 3 Hanwort Trading Est. Hapmton Road West, Hanworth, England TW13 6 DH</w:t>
      </w:r>
    </w:p>
    <w:p w:rsidR="00094149" w:rsidRPr="001A7035" w:rsidRDefault="00094149" w:rsidP="00094149">
      <w:pPr>
        <w:spacing w:after="0" w:line="240" w:lineRule="auto"/>
        <w:ind w:left="568" w:right="7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Teléfono: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+44 (0) 20 8866 3272</w:t>
      </w:r>
    </w:p>
    <w:p w:rsidR="00094149" w:rsidRPr="00094149" w:rsidRDefault="00094149" w:rsidP="00094149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Fax: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+44 (0) 20 8429 1179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1.4 Número de teléfono de emergencia: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44 (0) 20 8894 1151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2: Identificación de peligros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2.1 Clasificación de la sustancia o mezcla</w:t>
      </w:r>
    </w:p>
    <w:p w:rsidR="00094149" w:rsidRPr="00094149" w:rsidRDefault="00094149" w:rsidP="00094149">
      <w:pPr>
        <w:spacing w:after="0" w:line="240" w:lineRule="auto"/>
        <w:ind w:left="568" w:right="736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ES"/>
        </w:rPr>
        <w:t>N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úmero 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  </w:t>
      </w:r>
      <w:r w:rsidRPr="001A7035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011 - 14 - 7/92/5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Clasificación según el Reglamento (CE) No 1272/2008.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está clasificado de acuerdo con el reglamento CLP.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2.2 Elementos de la etiqueta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Etiquetado de acuerdo con el Reglamento (CE) No 1272/2008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nulo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Pictogramas de peligro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Void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Palabra de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advertencia anulada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Declaraciones de peligro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nulas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Contiene peróxido de dibenzoilo.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Puede provocar una reacción alérgica.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Ficha de datos de seguridad disponible bajo petición.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2.3 Otros peligros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-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Resultados de la valoración PBT y mPmB.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VPvB: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3: Composición / información sobre los ingredientes.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3.2 Caracterización química: Mezclas.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Descripción: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Producto a base de copolímeros de metacrilato.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peligrosos: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25086-15-1 Copolimerizado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2, H225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10-25%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Para la redacción de las frases de peligro enumeradas, consulte la sección 16.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4: Medidas de Primeros Auxilios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4.1 Descripción de medidas de primeros auxilios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general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Tras contacto con la piel.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El producto no es irritante para la piel.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Después del contacto con los ojos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Enjuague los ojos abiertos durante varios minutos con agua corriente.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Después de tragar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Enjuagar la boca y luego beber mucha agua.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En caso de síntomas persistentes consultar al médico.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4.2 Principales síntomas y efectos, agudos y retardados.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4.3 Indicación de cualquier atención médica inmediata y tratamiento especial necesario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5: Medidas de lucha contra incendios.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5.1 Medios de extinción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Agentes extintores adecuados.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CO2, polvo extintor o chorro de agua.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Combata incendios más grandes con chorro de agua o espuma resistente al alcohol.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5.2 Peligros específicos derivados de la sustancia o la mezcla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5.3 Consejos para bomberos.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–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6: Medidas de Liberación accidental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6.1 Precauciones personales, equipo de protección y procedimientos de emergencia.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6.2 Precauciones medioambientales: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6.3 Métodos y material de contención y limpieza: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Recolección mecánica.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6.4 Referencia a otras secciones.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se liberan materiales peligrosos.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Consulte la Sección 8 para obtener información sobre equipos de protección personal.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7: Manejo y Almacenamiento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7.1 Precauciones para una manipulación segura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sobre protección contra explosiones e incendios: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requieren medidas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7.2 Condiciones de almacenamiento seguro, incluidas posibles incompatibilidades.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Almacenamiento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Requisitos que deben cumplir los almacenes y contenedores: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requisitos especiales.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sobre el almacenamiento en una instalación de almacenamiento común: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 sobre las condiciones de almacenamiento: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Almacenar en frío (no superior a 25 ° C).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7.3 Usos específicos finales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8: Controles de exposición / protección personal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 sobre el diseño de sistemas técnicos: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datos;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ver el punto 7.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8.1 Parámetros de control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Componentes con valores críticos que requieren monitoreo en el lugar de trabajo: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contiene cantidades relevantes de materiales con valores críticos que deban ser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monitoreado en el lugar de trabajo.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DNELs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1.65 mg / Kg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dérmico industr., L.te., syst.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6.6 mg / Kg / d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3.3 mg / Kg / d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Trabajador inhalatorio industr., L.te., syst.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11,75 mg / m3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ge.pop., l.te, syst.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2.9 mg / m3 (nd)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adicional: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Las listas que eran válidas durante la compilación se utilizaron como base.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8.2 Controles de exposición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protección personal.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Medidas generales de protección e higiene.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Lávese las manos durante los descansos y al final del trabajo.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Equipo de respiración: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requerido.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manos: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Revise los guantes de protección antes de cada uso para ver si están en buenas condiciones.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recomendado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Material de los guantes.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 selección de los guantes adecuados no solo depende del material, sino también de otros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Marcas de calidad y varía de un fabricante a otro.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Como el producto es una preparación.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de varias sustancias, la resistencia del material del guante no se puede calcular de antemano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y por lo tanto tiene que ser verificado antes de la aplicación.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Tiempo de penetración del material del guante.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fabricante de los guantes de protección debe averiguar el tiempo exacto de rotura.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y hay que observar.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Para el contacto permanente de un máximo de 15 minutos, guantes hechos de lo siguiente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los materiales son adecuados: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de butilo, BR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Caucho de nitrilo, NBR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 los ojos: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es absolutamente necesario.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Protección del cuerpo: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Ropa protectora ligera.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*</w:t>
      </w: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9: Propiedades físicas y químicas.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9.1 Información sobre propiedades físicas y químicas básicas.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general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Apariencia: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Forma: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Polvo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Según especificación del producto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Casi sin olor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Umbral de olor: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 pH: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Cambio de condición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fusión / rango de fusión: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ebullición / rango de ebullición: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Punto de inflamación: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Inflamabilidad (sólido, gaseoso)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ignición: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400.0 ° C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Temperatura de descomposición: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Autoinflamabilidad: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de autoencendido.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de explosión: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producto no es explosivo.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la formación de explosivos.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mezclas de polvo / aire es posible.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críticos para la explosión: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Bajar: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Superior: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Presión de vapor: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relativa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Densidad de vapor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Tasa de evaporación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Solubilidad en / miscibilidad con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Agua: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Insoluble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Coeficiente de reparto (n-octanol / agua):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determinado.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Viscosidad: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Dinámico: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Cinemática: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9.2 Otra información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hay más información relevante disponible.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10: Estabilidad y reactividad.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10.1 Reactividad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10.2 Estabilidad química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Condiciones que deben evitarse: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descompone si se usa y almacena de acuerdo con las especificaciones.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10.3 Posibilidad de reacciones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peligrosas No se conocen reacciones peligrosas.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10.4 Condiciones que deben evitarse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10.5 Materiales incompatibles: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hay más información relevante disponible.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10.6 Productos de descomposición peligrosos: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Ninguno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11: Información toxicológica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11.1 Información sobre efectos toxicológicos.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aguda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Valores LD / LC50 que son relevantes para la clasificación: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Oral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5000 mg / kg (rata)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 por inhalación / 4 h 24300 mg / l (rata)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 irritante primario: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Corrosión / irritación de la piel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Lesiones o irritación ocular graves A la vista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de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Sensibilización respiratoria o cutánea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Efectos CMR (carcinogenicidad, mutagenicidad y toxicidad para la reproducción)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Mutagenicidad en células germinales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Carcinogenicidad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para la reproducción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STOT-exposición única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STOT: exposición repetida A la vista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de los datos disponibles, no se cumplen los criterios de clasificación.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Peligro por aspiración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Según los datos disponibles, no se cumplen los criterios de clasificación.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12: Información ecológica.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12.1 Toxicidad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Toxicidad acuática: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94-36-0 peróxido de dibenzoilo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EC50 / 72h&gt; 2 mg / l (algas)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EC50 / 48h&gt; 2 mg / l (dafnia)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 / 96h&gt; 2 mg / l (pescado)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12.2 Persistencia y degradabilidad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12.3 Potencial de bioacumulación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12.4 Movilidad en el suelo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Información ecológica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Notas generales: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permita que el producto sin diluir o grandes cantidades lleguen al agua subterránea, cuerpos de agua 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alcantarillado.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12.5 Resultados de la valoración PBT y mPmB.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PBT: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VPvB: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aplicable.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12.6 Otros efectos adversos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existen más datos relevantes disponibles.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13: Consideraciones relativas a la eliminación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13.1 Métodos de tratamiento de residuos.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Se pueden polimerizar pequeñas cantidades con los componentes del sistema correspondiente y el sólido curado.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 material se puede desechar con la basura regular.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Las cantidades mayores deben ser eliminadas siguiendo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Los reglamentos de las autoridades locales.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Catálogo europeo de residuos.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18 01 06 sustancias químicas constituidas por o que contienen sustancias peligrosas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Embalajes sin limpiar: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Recomendación: El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embalaje puede ser reutilizado o reciclado después de la limpieza.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lastRenderedPageBreak/>
        <w:t>SECCIÓN 14: Información del transporte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14.1 Número de la ONU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14.2 Nombre de envío apropiado de la ONU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14.3 Clase (s) de peligro para el transporte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ADN,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Clase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14.4 Grupo de embalaje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ADR, IMDG, IATA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14.5 peligros ambientales: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Contaminante marino: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14.6 Precauciones especiales para el usuario.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14.7 Transporte a granel según el Anexo II de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Marpol y el código IBC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aplica.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Transporte / Información adicional: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-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"Modelo de Reglamento" de la ONU:</w:t>
      </w:r>
    </w:p>
    <w:p w:rsid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Vacío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15: Información reglamentaria</w:t>
      </w:r>
    </w:p>
    <w:p w:rsidR="00094149" w:rsidRPr="00094149" w:rsidRDefault="00094149" w:rsidP="00094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15.2 Evaluación de la seguridad química: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 No se ha realizado una evaluación de la seguridad química.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SECCIÓN 16: Otra información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Estos datos se basan en los conocimientos actuales.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Sin embargo, no constituirán una garantía para cualquier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características específicas del producto y no debe establecer una relación contractual legalmente válida.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Frases relevantes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H225 Líquido y vapores muy inflamables.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· </w:t>
      </w:r>
      <w:r w:rsidRPr="0009414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es-ES"/>
        </w:rPr>
        <w:t>Abreviaturas y acrónimos: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ADR: Acuerdo europeo de transporte de mercancías peligrosas por ruta (Acuerdo europeo sobre la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Transporte Internacional de Mercancías Peligrosas por Carretera)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IMDG: Código marítimo internacional para mercancías peligrosas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IATA: Asociación Internacional de Transporte Aéreo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lastRenderedPageBreak/>
        <w:t>GHS: Sistema Globalmente Armonizado de Clasificación y Etiquetado de Productos Químicos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EINECS: Inventario Europeo de Sustancias Químicas Comerciales Existentes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ELINCS: Lista europea de sustancias químicas notificadas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CAS: Chemical Abstracts Service (división de la American Chemical Society)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DNEL: Nivel sin efecto derivado (REACH)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LC50: Concentración letal, 50 por ciento.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LD50: Dosis letal, 50 por ciento.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PBT: persistente, bioacumulativo y tóxico.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vPvB: muy persistente y muy bioacumulable</w:t>
      </w:r>
    </w:p>
    <w:p w:rsidR="00094149" w:rsidRPr="00094149" w:rsidRDefault="00094149" w:rsidP="000941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Mentira.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Liq.</w:t>
      </w:r>
      <w:r w:rsidRPr="00094149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  <w:r w:rsidRPr="0009414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E6ECF9"/>
          <w:lang w:eastAsia="es-ES"/>
        </w:rPr>
        <w:t>2: Líquidos inflamables - Categoría 2</w:t>
      </w:r>
    </w:p>
    <w:p w:rsidR="003C1D2B" w:rsidRDefault="005C24F9"/>
    <w:sectPr w:rsidR="003C1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49"/>
    <w:rsid w:val="00094149"/>
    <w:rsid w:val="000A4109"/>
    <w:rsid w:val="005C24F9"/>
    <w:rsid w:val="009D577D"/>
    <w:rsid w:val="00D92394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9F7E5-BA25-4BAA-9680-A8E9659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translate">
    <w:name w:val="notranslate"/>
    <w:basedOn w:val="Bekezdsalapbettpusa"/>
    <w:rsid w:val="00094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lamar marinas</dc:creator>
  <cp:keywords/>
  <dc:description/>
  <cp:lastModifiedBy>Petra</cp:lastModifiedBy>
  <cp:revision>2</cp:revision>
  <dcterms:created xsi:type="dcterms:W3CDTF">2020-10-27T13:42:00Z</dcterms:created>
  <dcterms:modified xsi:type="dcterms:W3CDTF">2020-10-27T13:42:00Z</dcterms:modified>
</cp:coreProperties>
</file>